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75" w:rsidRDefault="002D3375" w:rsidP="002D3375">
      <w:pPr>
        <w:shd w:val="clear" w:color="auto" w:fill="FFFFFF"/>
        <w:textAlignment w:val="baseline"/>
      </w:pPr>
    </w:p>
    <w:p w:rsidR="002D3375" w:rsidRDefault="002D3375" w:rsidP="002D3375">
      <w:pPr>
        <w:jc w:val="center"/>
        <w:rPr>
          <w:rFonts w:ascii="Helvetica" w:hAnsi="Helvetica" w:cs="New York"/>
        </w:rPr>
      </w:pPr>
      <w:r>
        <w:rPr>
          <w:rFonts w:ascii="Helvetica" w:hAnsi="Helvetica" w:cs="New York"/>
        </w:rPr>
        <w:t>_________________________________________________</w:t>
      </w:r>
    </w:p>
    <w:p w:rsidR="002D3375" w:rsidRDefault="002D3375" w:rsidP="002D3375">
      <w:pPr>
        <w:jc w:val="center"/>
        <w:rPr>
          <w:rFonts w:cs="New York"/>
        </w:rPr>
      </w:pPr>
    </w:p>
    <w:p w:rsidR="002D3375" w:rsidRDefault="002D3375" w:rsidP="002D3375">
      <w:pPr>
        <w:jc w:val="center"/>
        <w:rPr>
          <w:rFonts w:cs="New York"/>
        </w:rPr>
      </w:pPr>
      <w:r>
        <w:rPr>
          <w:rFonts w:cs="New York"/>
          <w:b/>
        </w:rPr>
        <w:t>SLEEPY HOLLOW FIRE PROTECTION DISTRICT</w:t>
      </w:r>
    </w:p>
    <w:p w:rsidR="002D3375" w:rsidRDefault="002D3375" w:rsidP="002D3375">
      <w:pPr>
        <w:jc w:val="center"/>
        <w:rPr>
          <w:rFonts w:cs="New York"/>
        </w:rPr>
      </w:pPr>
    </w:p>
    <w:p w:rsidR="002D3375" w:rsidRDefault="002D3375" w:rsidP="002D3375">
      <w:pPr>
        <w:jc w:val="center"/>
        <w:rPr>
          <w:rFonts w:cs="New York"/>
          <w:b/>
        </w:rPr>
      </w:pPr>
      <w:r>
        <w:rPr>
          <w:rFonts w:cs="New York"/>
          <w:b/>
        </w:rPr>
        <w:t>RESOLUTION NO. 2025-3</w:t>
      </w:r>
    </w:p>
    <w:p w:rsidR="002D3375" w:rsidRDefault="002D3375" w:rsidP="002D3375">
      <w:pPr>
        <w:jc w:val="center"/>
        <w:rPr>
          <w:rFonts w:cs="New York"/>
        </w:rPr>
      </w:pPr>
      <w:r>
        <w:rPr>
          <w:rFonts w:cs="New York"/>
        </w:rPr>
        <w:t>_________________________________________________</w:t>
      </w:r>
    </w:p>
    <w:p w:rsidR="002D3375" w:rsidRDefault="002D3375" w:rsidP="002D3375">
      <w:pPr>
        <w:rPr>
          <w:rFonts w:cs="New York"/>
        </w:rPr>
      </w:pPr>
    </w:p>
    <w:p w:rsidR="002D3375" w:rsidRPr="002D116C" w:rsidRDefault="002D3375" w:rsidP="008737E2">
      <w:pPr>
        <w:pStyle w:val="BodyText"/>
        <w:spacing w:after="0"/>
        <w:jc w:val="center"/>
        <w:rPr>
          <w:b/>
          <w:bCs/>
          <w:iCs/>
        </w:rPr>
      </w:pPr>
      <w:r>
        <w:rPr>
          <w:b/>
        </w:rPr>
        <w:t xml:space="preserve">RESOLUTION OF THE SLEEPY HOLLOW FIRE PROTECTION DISTRICT </w:t>
      </w:r>
    </w:p>
    <w:p w:rsidR="00BC42F0" w:rsidRDefault="002D3375" w:rsidP="002D3375">
      <w:pPr>
        <w:pStyle w:val="BodyText"/>
        <w:spacing w:after="0"/>
        <w:jc w:val="center"/>
        <w:rPr>
          <w:b/>
          <w:bCs/>
          <w:iCs/>
        </w:rPr>
      </w:pPr>
      <w:r>
        <w:rPr>
          <w:b/>
          <w:bCs/>
          <w:iCs/>
        </w:rPr>
        <w:tab/>
        <w:t xml:space="preserve">AUTHORIZING THE BOARD SECRETARY </w:t>
      </w:r>
    </w:p>
    <w:p w:rsidR="008737E2" w:rsidRDefault="008737E2" w:rsidP="002D3375">
      <w:pPr>
        <w:pStyle w:val="BodyText"/>
        <w:spacing w:after="0"/>
        <w:jc w:val="center"/>
        <w:rPr>
          <w:b/>
          <w:bCs/>
          <w:iCs/>
        </w:rPr>
      </w:pPr>
      <w:r>
        <w:rPr>
          <w:b/>
          <w:bCs/>
          <w:iCs/>
        </w:rPr>
        <w:t xml:space="preserve">TO EXECUTE </w:t>
      </w:r>
      <w:r w:rsidR="00BC42F0">
        <w:rPr>
          <w:b/>
          <w:bCs/>
          <w:iCs/>
        </w:rPr>
        <w:t xml:space="preserve">THE DISTRICT'S </w:t>
      </w:r>
      <w:r>
        <w:rPr>
          <w:b/>
          <w:bCs/>
          <w:iCs/>
        </w:rPr>
        <w:t>CONSENT TO</w:t>
      </w:r>
    </w:p>
    <w:p w:rsidR="008737E2" w:rsidRDefault="008737E2" w:rsidP="002D3375">
      <w:pPr>
        <w:pStyle w:val="BodyText"/>
        <w:spacing w:after="0"/>
        <w:jc w:val="center"/>
        <w:rPr>
          <w:b/>
          <w:bCs/>
          <w:iCs/>
        </w:rPr>
      </w:pPr>
      <w:r>
        <w:rPr>
          <w:b/>
          <w:bCs/>
          <w:iCs/>
        </w:rPr>
        <w:t xml:space="preserve"> ACEVEDO &amp; LONGFEL</w:t>
      </w:r>
      <w:r w:rsidR="00BC42F0">
        <w:rPr>
          <w:b/>
          <w:bCs/>
          <w:iCs/>
        </w:rPr>
        <w:t>LOW LLP'S REPRESENTATION</w:t>
      </w:r>
      <w:r>
        <w:rPr>
          <w:b/>
          <w:bCs/>
          <w:iCs/>
        </w:rPr>
        <w:t xml:space="preserve"> </w:t>
      </w:r>
    </w:p>
    <w:p w:rsidR="008737E2" w:rsidRDefault="008737E2" w:rsidP="002D3375">
      <w:pPr>
        <w:pStyle w:val="BodyText"/>
        <w:spacing w:after="0"/>
        <w:jc w:val="center"/>
        <w:rPr>
          <w:b/>
          <w:bCs/>
          <w:iCs/>
        </w:rPr>
      </w:pPr>
      <w:r>
        <w:rPr>
          <w:b/>
          <w:bCs/>
          <w:iCs/>
        </w:rPr>
        <w:t>AND</w:t>
      </w:r>
    </w:p>
    <w:p w:rsidR="008737E2" w:rsidRDefault="008737E2" w:rsidP="002D3375">
      <w:pPr>
        <w:pStyle w:val="BodyText"/>
        <w:spacing w:after="0"/>
        <w:jc w:val="center"/>
        <w:rPr>
          <w:b/>
          <w:bCs/>
          <w:iCs/>
        </w:rPr>
      </w:pPr>
      <w:r>
        <w:rPr>
          <w:b/>
          <w:bCs/>
          <w:iCs/>
        </w:rPr>
        <w:t xml:space="preserve">WAIVER OF POTENTIAL CONFLICTS OF INTEREST </w:t>
      </w:r>
    </w:p>
    <w:p w:rsidR="008737E2" w:rsidRDefault="008737E2" w:rsidP="002D3375">
      <w:pPr>
        <w:pStyle w:val="BodyText"/>
        <w:spacing w:after="0"/>
        <w:jc w:val="center"/>
        <w:rPr>
          <w:b/>
          <w:bCs/>
          <w:iCs/>
        </w:rPr>
      </w:pPr>
      <w:r>
        <w:rPr>
          <w:b/>
          <w:bCs/>
          <w:iCs/>
        </w:rPr>
        <w:t>IN CONNECTION WITH ACEVEDO &amp; LONGELLOW LLP'S REPRESENTATION</w:t>
      </w:r>
    </w:p>
    <w:p w:rsidR="002D3375" w:rsidRDefault="008737E2" w:rsidP="002D3375">
      <w:pPr>
        <w:pStyle w:val="BodyText"/>
        <w:spacing w:after="0"/>
        <w:jc w:val="center"/>
        <w:rPr>
          <w:b/>
          <w:bCs/>
          <w:iCs/>
        </w:rPr>
      </w:pPr>
      <w:r>
        <w:rPr>
          <w:b/>
          <w:bCs/>
          <w:iCs/>
        </w:rPr>
        <w:t xml:space="preserve">OF THE DISTRICT </w:t>
      </w:r>
    </w:p>
    <w:p w:rsidR="002D3375" w:rsidRDefault="002D3375" w:rsidP="002D3375">
      <w:pPr>
        <w:pStyle w:val="BodyText"/>
        <w:spacing w:before="240"/>
      </w:pPr>
      <w:r>
        <w:tab/>
        <w:t xml:space="preserve">WHEREAS, </w:t>
      </w:r>
      <w:r w:rsidR="008737E2">
        <w:t xml:space="preserve">since April 1, 2025, the District has utilized the services of Acevedo &amp; Longfellow LLP ("A&amp;L") as legal counsel to the District; </w:t>
      </w:r>
      <w:r>
        <w:t xml:space="preserve">and </w:t>
      </w:r>
    </w:p>
    <w:p w:rsidR="00AD56ED" w:rsidRDefault="008737E2" w:rsidP="002D3375">
      <w:pPr>
        <w:pStyle w:val="BodyText"/>
        <w:spacing w:before="240"/>
      </w:pPr>
      <w:r>
        <w:tab/>
        <w:t xml:space="preserve">WHEREAS, </w:t>
      </w:r>
      <w:r w:rsidR="00AD56ED">
        <w:t>A&amp;L concurrently serves as general</w:t>
      </w:r>
      <w:r>
        <w:t xml:space="preserve"> counsel to other </w:t>
      </w:r>
      <w:r w:rsidR="00AD56ED">
        <w:t xml:space="preserve">local </w:t>
      </w:r>
      <w:r>
        <w:t>public agencies</w:t>
      </w:r>
      <w:r w:rsidR="00AD56ED">
        <w:t>, including</w:t>
      </w:r>
      <w:r>
        <w:t xml:space="preserve"> </w:t>
      </w:r>
      <w:r w:rsidR="00AD56ED">
        <w:t>the Tow</w:t>
      </w:r>
      <w:r w:rsidR="00BC42F0">
        <w:t xml:space="preserve">n of San </w:t>
      </w:r>
      <w:proofErr w:type="spellStart"/>
      <w:r w:rsidR="00BC42F0">
        <w:t>Anselmo</w:t>
      </w:r>
      <w:proofErr w:type="spellEnd"/>
      <w:r w:rsidR="00AD56ED">
        <w:t>, the Ross Valley Paramedic Authori</w:t>
      </w:r>
      <w:r w:rsidR="00BC42F0">
        <w:t>ty</w:t>
      </w:r>
      <w:r w:rsidR="00AD56ED">
        <w:t xml:space="preserve">, the Marin </w:t>
      </w:r>
      <w:r w:rsidR="00BC42F0">
        <w:t>Wildfire Prevention Authority</w:t>
      </w:r>
      <w:r w:rsidR="00AD56ED">
        <w:t>, and the Muir Beach Community Services Distri</w:t>
      </w:r>
      <w:r w:rsidR="00BC42F0">
        <w:t>ct</w:t>
      </w:r>
      <w:bookmarkStart w:id="0" w:name="_GoBack"/>
      <w:bookmarkEnd w:id="0"/>
      <w:r w:rsidR="00AD56ED">
        <w:t xml:space="preserve"> (collectively, the "Listed Entities") and </w:t>
      </w:r>
    </w:p>
    <w:p w:rsidR="00AD56ED" w:rsidRDefault="00AD56ED" w:rsidP="002D3375">
      <w:pPr>
        <w:pStyle w:val="BodyText"/>
        <w:spacing w:before="240"/>
      </w:pPr>
      <w:r>
        <w:tab/>
        <w:t xml:space="preserve">WHEREAS, the State Bar of California's Rule 1.7 requires informed consent of the client if there is a risk that representation of one client could be materially limited by an attorney's responsibility to another client; and </w:t>
      </w:r>
    </w:p>
    <w:p w:rsidR="00BC42F0" w:rsidRDefault="00AD56ED" w:rsidP="002D3375">
      <w:pPr>
        <w:pStyle w:val="BodyText"/>
        <w:spacing w:before="240"/>
      </w:pPr>
      <w:r>
        <w:tab/>
        <w:t>WHEREAS, because there could be a potential conflict of interest in the future between one or more of the Listed Entities and the District, A&amp;L has requested that the District acknowledge A&amp;L's written disclosure of such potential conflict(s) of interest, consent to A&amp;L's representation</w:t>
      </w:r>
      <w:r w:rsidR="00BC42F0">
        <w:t xml:space="preserve"> of the Listed Entities, and waive all potential conflicts of interest associated with such representation.</w:t>
      </w:r>
    </w:p>
    <w:p w:rsidR="00BC42F0" w:rsidRDefault="00BC42F0" w:rsidP="00BC42F0">
      <w:pPr>
        <w:pStyle w:val="BodyText"/>
        <w:spacing w:before="240"/>
      </w:pPr>
      <w:r>
        <w:tab/>
        <w:t xml:space="preserve">NOW, THEREFORE, the Board of Directors of the Sleepy Hollow Fire Protection District hereby resolves as follows: </w:t>
      </w:r>
    </w:p>
    <w:p w:rsidR="00BC42F0" w:rsidRDefault="00BC42F0" w:rsidP="00BC42F0">
      <w:pPr>
        <w:pStyle w:val="BodyText"/>
        <w:spacing w:before="240"/>
      </w:pPr>
      <w:r>
        <w:tab/>
        <w:t xml:space="preserve">SECTION 1.  The foregoing Recitals are true and correct and are incorporated into this Resolution by this reference. </w:t>
      </w:r>
    </w:p>
    <w:p w:rsidR="00BC42F0" w:rsidRDefault="00BC42F0" w:rsidP="00BC42F0">
      <w:pPr>
        <w:pStyle w:val="BodyText"/>
        <w:spacing w:before="240"/>
      </w:pPr>
      <w:r>
        <w:tab/>
        <w:t xml:space="preserve">SECTION 2.  </w:t>
      </w:r>
      <w:r>
        <w:tab/>
        <w:t>The Board of Directors fi</w:t>
      </w:r>
      <w:r>
        <w:t>nds and determines that the District's representation by A&amp;L</w:t>
      </w:r>
      <w:r>
        <w:t xml:space="preserve"> will serve the health, safety, and welfare of the residents and others within the District. </w:t>
      </w:r>
    </w:p>
    <w:p w:rsidR="00BC42F0" w:rsidRDefault="00BC42F0" w:rsidP="00BC42F0">
      <w:pPr>
        <w:pStyle w:val="BodyText"/>
        <w:spacing w:before="240"/>
      </w:pPr>
      <w:r>
        <w:tab/>
        <w:t xml:space="preserve">SECTION 3. </w:t>
      </w:r>
      <w:r>
        <w:tab/>
      </w:r>
      <w:r>
        <w:t>T</w:t>
      </w:r>
      <w:r w:rsidRPr="0098365E">
        <w:t>he</w:t>
      </w:r>
      <w:r>
        <w:t xml:space="preserve"> Board of Directors hereby approves the </w:t>
      </w:r>
      <w:r>
        <w:t xml:space="preserve">Potential Conflict of Interest Waiver </w:t>
      </w:r>
      <w:r>
        <w:t>substantially in the form</w:t>
      </w:r>
      <w:r>
        <w:t xml:space="preserve"> as attached hereto as Exhibit A</w:t>
      </w:r>
      <w:r>
        <w:t xml:space="preserve"> and incorporated herein by this reference</w:t>
      </w:r>
      <w:r>
        <w:t xml:space="preserve"> (the "Waiver")</w:t>
      </w:r>
      <w:r>
        <w:t xml:space="preserve">.  </w:t>
      </w:r>
    </w:p>
    <w:p w:rsidR="002D3375" w:rsidRDefault="00BC42F0" w:rsidP="00BC42F0">
      <w:pPr>
        <w:pStyle w:val="BodyText"/>
        <w:spacing w:before="240"/>
      </w:pPr>
      <w:r>
        <w:lastRenderedPageBreak/>
        <w:tab/>
        <w:t xml:space="preserve">SECTION 4.  </w:t>
      </w:r>
      <w:r w:rsidR="002D3375">
        <w:t>The Secretary of the District Board of Directors i</w:t>
      </w:r>
      <w:r>
        <w:t>s hereby authorized to execute</w:t>
      </w:r>
      <w:r w:rsidR="002D3375">
        <w:t xml:space="preserve"> </w:t>
      </w:r>
      <w:r>
        <w:t xml:space="preserve">the Waiver </w:t>
      </w:r>
      <w:r w:rsidR="002D3375">
        <w:t>on the District's behalf any other documents reasonably necessary to effectuate</w:t>
      </w:r>
      <w:r>
        <w:t xml:space="preserve"> the provisions of the Waiver</w:t>
      </w:r>
      <w:r w:rsidR="002D3375">
        <w:t>, to take all actions, on behalf of District, to enter into any amendments or modific</w:t>
      </w:r>
      <w:r>
        <w:t>ations to the Waiver that the Secretary</w:t>
      </w:r>
      <w:r w:rsidR="002D3375">
        <w:t xml:space="preserve"> determines, in consultation with the District’s counsel, are in the best interests of the District, do not materially increase the obligations or liabilities of the District, and are necessary or advisable to complete the transaction and effectuate the purposes and intent of this Resolution and are in compliance with all applicable laws, all subject to final review and approval by the District’s counsel. </w:t>
      </w:r>
    </w:p>
    <w:p w:rsidR="002D3375" w:rsidRDefault="002D3375" w:rsidP="002D3375">
      <w:pPr>
        <w:pStyle w:val="BodyText"/>
        <w:spacing w:before="240"/>
      </w:pPr>
      <w:r>
        <w:tab/>
        <w:t xml:space="preserve">PASSED AND ADOPTED at a Special Meeting of the Board of </w:t>
      </w:r>
      <w:r w:rsidR="00BC42F0">
        <w:t>Directors held this 18th day of June 2025</w:t>
      </w:r>
      <w:r>
        <w:t xml:space="preserve"> by the following vote:</w:t>
      </w:r>
    </w:p>
    <w:p w:rsidR="002D3375" w:rsidRDefault="002D3375" w:rsidP="002D3375">
      <w:pPr>
        <w:pStyle w:val="BodyText"/>
        <w:spacing w:before="240"/>
      </w:pPr>
      <w:r>
        <w:t>AYES:</w:t>
      </w:r>
      <w:r>
        <w:tab/>
      </w:r>
      <w:r>
        <w:tab/>
        <w:t>Directors Shortall, Finn, and Adams</w:t>
      </w:r>
      <w:r>
        <w:tab/>
      </w:r>
    </w:p>
    <w:p w:rsidR="002D3375" w:rsidRDefault="002D3375" w:rsidP="002D3375">
      <w:pPr>
        <w:pStyle w:val="BodyText"/>
        <w:spacing w:before="240"/>
      </w:pPr>
      <w:r>
        <w:t>NOES:</w:t>
      </w:r>
      <w:r>
        <w:tab/>
      </w:r>
      <w:r>
        <w:tab/>
        <w:t>none</w:t>
      </w:r>
      <w:r>
        <w:tab/>
      </w:r>
    </w:p>
    <w:p w:rsidR="002D3375" w:rsidRDefault="002D3375" w:rsidP="002D3375">
      <w:pPr>
        <w:pStyle w:val="BodyText"/>
        <w:spacing w:before="240"/>
      </w:pPr>
      <w:r>
        <w:t>ABSENT:</w:t>
      </w:r>
      <w:r>
        <w:tab/>
        <w:t>none</w:t>
      </w:r>
      <w:r>
        <w:tab/>
      </w:r>
      <w:r>
        <w:tab/>
      </w:r>
      <w:r>
        <w:tab/>
      </w:r>
      <w:r>
        <w:tab/>
      </w:r>
      <w:r>
        <w:tab/>
      </w:r>
      <w:r>
        <w:tab/>
      </w:r>
      <w:r>
        <w:tab/>
      </w:r>
      <w:r>
        <w:tab/>
      </w:r>
      <w:r>
        <w:tab/>
      </w:r>
    </w:p>
    <w:p w:rsidR="002D3375" w:rsidRDefault="002D3375" w:rsidP="002D3375">
      <w:pPr>
        <w:pStyle w:val="BodyText"/>
        <w:spacing w:after="0"/>
      </w:pPr>
      <w:r>
        <w:tab/>
      </w:r>
      <w:r>
        <w:tab/>
      </w:r>
      <w:r>
        <w:tab/>
      </w:r>
      <w:r>
        <w:tab/>
      </w:r>
      <w:r>
        <w:tab/>
      </w:r>
      <w:r>
        <w:tab/>
      </w:r>
      <w:r>
        <w:tab/>
      </w:r>
      <w:r>
        <w:tab/>
      </w:r>
      <w:r>
        <w:tab/>
      </w:r>
      <w:r>
        <w:tab/>
      </w:r>
      <w:r>
        <w:tab/>
      </w:r>
      <w:r>
        <w:tab/>
      </w:r>
      <w:r>
        <w:tab/>
      </w:r>
      <w:r>
        <w:tab/>
      </w:r>
      <w:r>
        <w:tab/>
      </w:r>
      <w:r>
        <w:tab/>
      </w:r>
      <w:r>
        <w:tab/>
      </w:r>
      <w:r>
        <w:tab/>
      </w:r>
      <w:r>
        <w:tab/>
        <w:t>_________________________________________</w:t>
      </w:r>
    </w:p>
    <w:p w:rsidR="002D3375" w:rsidRDefault="002D3375" w:rsidP="002D3375">
      <w:pPr>
        <w:pStyle w:val="BodyText"/>
        <w:spacing w:after="0"/>
      </w:pPr>
      <w:r>
        <w:tab/>
      </w:r>
      <w:r>
        <w:tab/>
      </w:r>
      <w:r>
        <w:tab/>
      </w:r>
      <w:r>
        <w:tab/>
      </w:r>
      <w:r>
        <w:tab/>
      </w:r>
      <w:r>
        <w:tab/>
        <w:t>Richard C. Shortall, Jr., Director/President</w:t>
      </w:r>
    </w:p>
    <w:p w:rsidR="002D3375" w:rsidRDefault="002D3375" w:rsidP="002D3375">
      <w:pPr>
        <w:pStyle w:val="BodyText"/>
      </w:pPr>
    </w:p>
    <w:p w:rsidR="002D3375" w:rsidRDefault="002D3375" w:rsidP="002D3375">
      <w:pPr>
        <w:pStyle w:val="BodyText"/>
      </w:pPr>
      <w:r>
        <w:t>ATTEST</w:t>
      </w:r>
    </w:p>
    <w:p w:rsidR="002D3375" w:rsidRDefault="002D3375" w:rsidP="002D3375">
      <w:pPr>
        <w:pStyle w:val="BodyText"/>
      </w:pPr>
    </w:p>
    <w:p w:rsidR="002D3375" w:rsidRDefault="002D3375" w:rsidP="002D3375">
      <w:pPr>
        <w:pStyle w:val="BodyText"/>
        <w:spacing w:after="0"/>
      </w:pPr>
      <w:r>
        <w:t>____________________________________</w:t>
      </w:r>
    </w:p>
    <w:p w:rsidR="002D3375" w:rsidRDefault="002D3375" w:rsidP="002D3375">
      <w:pPr>
        <w:pStyle w:val="BodyText"/>
        <w:spacing w:after="0"/>
      </w:pPr>
      <w:r>
        <w:t>Thomas J. Finn, Director/Secretary</w:t>
      </w:r>
    </w:p>
    <w:p w:rsidR="002D3375" w:rsidRDefault="002D3375" w:rsidP="002D3375">
      <w:pPr>
        <w:pStyle w:val="BodyText"/>
      </w:pPr>
    </w:p>
    <w:p w:rsidR="00F97339" w:rsidRDefault="00F97339"/>
    <w:sectPr w:rsidR="00F97339">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517798"/>
      <w:docPartObj>
        <w:docPartGallery w:val="Page Numbers (Bottom of Page)"/>
        <w:docPartUnique/>
      </w:docPartObj>
    </w:sdtPr>
    <w:sdtEndPr>
      <w:rPr>
        <w:noProof/>
      </w:rPr>
    </w:sdtEndPr>
    <w:sdtContent>
      <w:p w:rsidR="00670557" w:rsidRDefault="000833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70557" w:rsidRDefault="000833C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91"/>
    <w:rsid w:val="000833C2"/>
    <w:rsid w:val="002D3375"/>
    <w:rsid w:val="007B4991"/>
    <w:rsid w:val="008737E2"/>
    <w:rsid w:val="00AD56ED"/>
    <w:rsid w:val="00BC42F0"/>
    <w:rsid w:val="00F9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9A138-E616-47F5-8B1E-781A0E7B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3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3375"/>
    <w:pPr>
      <w:tabs>
        <w:tab w:val="center" w:pos="4680"/>
        <w:tab w:val="right" w:pos="9360"/>
      </w:tabs>
    </w:pPr>
  </w:style>
  <w:style w:type="character" w:customStyle="1" w:styleId="FooterChar">
    <w:name w:val="Footer Char"/>
    <w:basedOn w:val="DefaultParagraphFont"/>
    <w:link w:val="Footer"/>
    <w:uiPriority w:val="99"/>
    <w:rsid w:val="002D3375"/>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D3375"/>
    <w:pPr>
      <w:spacing w:after="120"/>
    </w:pPr>
  </w:style>
  <w:style w:type="character" w:customStyle="1" w:styleId="BodyTextChar">
    <w:name w:val="Body Text Char"/>
    <w:basedOn w:val="DefaultParagraphFont"/>
    <w:link w:val="BodyText"/>
    <w:uiPriority w:val="99"/>
    <w:rsid w:val="002D33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3</cp:revision>
  <dcterms:created xsi:type="dcterms:W3CDTF">2025-06-18T16:23:00Z</dcterms:created>
  <dcterms:modified xsi:type="dcterms:W3CDTF">2025-06-18T17:00:00Z</dcterms:modified>
</cp:coreProperties>
</file>