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BEA08" w14:textId="000CF705" w:rsidR="00DD5B57" w:rsidRPr="00E54ED5" w:rsidRDefault="00DD5B57" w:rsidP="00DD5B57">
      <w:pPr>
        <w:spacing w:after="200" w:line="276" w:lineRule="auto"/>
        <w:jc w:val="right"/>
        <w:rPr>
          <w:rFonts w:ascii="Arial" w:eastAsiaTheme="minorEastAsia" w:hAnsi="Arial" w:cs="Arial"/>
        </w:rPr>
      </w:pPr>
      <w:r w:rsidRPr="00E54ED5">
        <w:rPr>
          <w:rFonts w:ascii="Arial" w:eastAsiaTheme="minorEastAsia" w:hAnsi="Arial" w:cs="Arial"/>
          <w:b/>
          <w:sz w:val="24"/>
          <w:szCs w:val="24"/>
        </w:rPr>
        <w:t>Agenda Item No.</w:t>
      </w:r>
      <w:r w:rsidRPr="00E54ED5">
        <w:rPr>
          <w:rFonts w:ascii="Arial" w:eastAsiaTheme="minorEastAsia" w:hAnsi="Arial" w:cs="Arial"/>
          <w:b/>
        </w:rPr>
        <w:t xml:space="preserve"> </w:t>
      </w:r>
      <w:r w:rsidR="00604CCA" w:rsidRPr="00604CCA">
        <w:rPr>
          <w:rFonts w:ascii="Arial" w:eastAsiaTheme="minorEastAsia" w:hAnsi="Arial" w:cs="Arial"/>
          <w:b/>
          <w:sz w:val="24"/>
          <w:szCs w:val="24"/>
        </w:rPr>
        <w:t>3</w:t>
      </w:r>
    </w:p>
    <w:p w14:paraId="152E1471" w14:textId="77777777" w:rsidR="00DD5B57" w:rsidRPr="00E54ED5" w:rsidRDefault="00DD5B57" w:rsidP="00DD5B5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4ED5">
        <w:rPr>
          <w:rFonts w:ascii="Arial" w:eastAsiaTheme="minorEastAsia" w:hAnsi="Arial" w:cs="Arial"/>
          <w:b/>
          <w:sz w:val="24"/>
          <w:szCs w:val="24"/>
        </w:rPr>
        <w:t>Staff Report</w:t>
      </w:r>
    </w:p>
    <w:p w14:paraId="23D2FD3B" w14:textId="77777777" w:rsidR="00DD5B57" w:rsidRPr="00E54ED5" w:rsidRDefault="00DD5B57" w:rsidP="00DD5B5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70499387" w14:textId="36623AA6" w:rsidR="00DD5B57" w:rsidRPr="00E54ED5" w:rsidRDefault="00DD5B57" w:rsidP="00DD5B57">
      <w:pPr>
        <w:tabs>
          <w:tab w:val="left" w:pos="1080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E54ED5">
        <w:rPr>
          <w:rFonts w:ascii="Arial" w:eastAsiaTheme="minorEastAsia" w:hAnsi="Arial" w:cs="Arial"/>
          <w:b/>
          <w:sz w:val="24"/>
          <w:szCs w:val="24"/>
        </w:rPr>
        <w:t>Date</w:t>
      </w:r>
      <w:r w:rsidRPr="00E54ED5">
        <w:rPr>
          <w:rFonts w:ascii="Arial" w:eastAsiaTheme="minorEastAsia" w:hAnsi="Arial" w:cs="Arial"/>
          <w:sz w:val="24"/>
          <w:szCs w:val="24"/>
        </w:rPr>
        <w:t>:</w:t>
      </w:r>
      <w:r w:rsidRPr="00E54ED5">
        <w:rPr>
          <w:rFonts w:ascii="Arial" w:eastAsiaTheme="minorEastAsia" w:hAnsi="Arial" w:cs="Arial"/>
          <w:sz w:val="24"/>
          <w:szCs w:val="24"/>
        </w:rPr>
        <w:tab/>
      </w:r>
      <w:r w:rsidRPr="00E54ED5">
        <w:rPr>
          <w:rFonts w:ascii="Arial" w:eastAsiaTheme="minorEastAsia" w:hAnsi="Arial" w:cs="Arial"/>
          <w:sz w:val="24"/>
          <w:szCs w:val="24"/>
        </w:rPr>
        <w:tab/>
      </w:r>
      <w:r w:rsidR="000B3DF1">
        <w:rPr>
          <w:rFonts w:ascii="Arial" w:eastAsiaTheme="minorEastAsia" w:hAnsi="Arial" w:cs="Arial"/>
          <w:sz w:val="24"/>
          <w:szCs w:val="24"/>
        </w:rPr>
        <w:t>Novem</w:t>
      </w:r>
      <w:r w:rsidR="00B14827">
        <w:rPr>
          <w:rFonts w:ascii="Arial" w:eastAsiaTheme="minorEastAsia" w:hAnsi="Arial" w:cs="Arial"/>
          <w:sz w:val="24"/>
          <w:szCs w:val="24"/>
        </w:rPr>
        <w:t>ber 15</w:t>
      </w:r>
      <w:r w:rsidRPr="00E54ED5">
        <w:rPr>
          <w:rFonts w:ascii="Arial" w:eastAsiaTheme="minorEastAsia" w:hAnsi="Arial" w:cs="Arial"/>
          <w:sz w:val="24"/>
          <w:szCs w:val="24"/>
        </w:rPr>
        <w:t xml:space="preserve">, </w:t>
      </w:r>
      <w:r w:rsidR="00085E0C" w:rsidRPr="00E54ED5">
        <w:rPr>
          <w:rFonts w:ascii="Arial" w:eastAsiaTheme="minorEastAsia" w:hAnsi="Arial" w:cs="Arial"/>
          <w:sz w:val="24"/>
          <w:szCs w:val="24"/>
        </w:rPr>
        <w:t>2022</w:t>
      </w:r>
    </w:p>
    <w:p w14:paraId="51AD8CBD" w14:textId="77777777" w:rsidR="00DD5B57" w:rsidRPr="00E54ED5" w:rsidRDefault="00DD5B57" w:rsidP="00DD5B5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09FD21AE" w14:textId="42567901" w:rsidR="00DD5B57" w:rsidRPr="00E54ED5" w:rsidRDefault="00DD5B57" w:rsidP="00DD5B57">
      <w:pPr>
        <w:tabs>
          <w:tab w:val="left" w:pos="1080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E54ED5">
        <w:rPr>
          <w:rFonts w:ascii="Arial" w:eastAsiaTheme="minorEastAsia" w:hAnsi="Arial" w:cs="Arial"/>
          <w:b/>
          <w:sz w:val="24"/>
          <w:szCs w:val="24"/>
        </w:rPr>
        <w:t>To</w:t>
      </w:r>
      <w:r w:rsidRPr="00E54ED5">
        <w:rPr>
          <w:rFonts w:ascii="Arial" w:eastAsiaTheme="minorEastAsia" w:hAnsi="Arial" w:cs="Arial"/>
          <w:sz w:val="24"/>
          <w:szCs w:val="24"/>
        </w:rPr>
        <w:t>:</w:t>
      </w:r>
      <w:r w:rsidRPr="00E54ED5">
        <w:rPr>
          <w:rFonts w:ascii="Arial" w:eastAsiaTheme="minorEastAsia" w:hAnsi="Arial" w:cs="Arial"/>
          <w:sz w:val="24"/>
          <w:szCs w:val="24"/>
        </w:rPr>
        <w:tab/>
      </w:r>
      <w:r w:rsidRPr="00E54ED5">
        <w:rPr>
          <w:rFonts w:ascii="Arial" w:eastAsiaTheme="minorEastAsia" w:hAnsi="Arial" w:cs="Arial"/>
          <w:sz w:val="24"/>
          <w:szCs w:val="24"/>
        </w:rPr>
        <w:tab/>
        <w:t>Sleepy Hollow Fire Protection District</w:t>
      </w:r>
      <w:r w:rsidR="00085E0C" w:rsidRPr="00E54ED5">
        <w:rPr>
          <w:rFonts w:ascii="Arial" w:eastAsiaTheme="minorEastAsia" w:hAnsi="Arial" w:cs="Arial"/>
          <w:sz w:val="24"/>
          <w:szCs w:val="24"/>
        </w:rPr>
        <w:t>,</w:t>
      </w:r>
      <w:r w:rsidRPr="00E54ED5">
        <w:rPr>
          <w:rFonts w:ascii="Arial" w:eastAsiaTheme="minorEastAsia" w:hAnsi="Arial" w:cs="Arial"/>
          <w:sz w:val="24"/>
          <w:szCs w:val="24"/>
        </w:rPr>
        <w:t xml:space="preserve"> </w:t>
      </w:r>
      <w:bookmarkStart w:id="0" w:name="_Hlk115437815"/>
      <w:r w:rsidRPr="00E54ED5">
        <w:rPr>
          <w:rFonts w:ascii="Arial" w:eastAsiaTheme="minorEastAsia" w:hAnsi="Arial" w:cs="Arial"/>
          <w:sz w:val="24"/>
          <w:szCs w:val="24"/>
        </w:rPr>
        <w:t>Board of Directors</w:t>
      </w:r>
      <w:bookmarkEnd w:id="0"/>
    </w:p>
    <w:p w14:paraId="4F01BCB8" w14:textId="77777777" w:rsidR="00DD5B57" w:rsidRPr="00E54ED5" w:rsidRDefault="00DD5B57" w:rsidP="00DD5B5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0C6BAA3C" w14:textId="511D4E85" w:rsidR="00DD5B57" w:rsidRPr="00E54ED5" w:rsidRDefault="00DD5B57" w:rsidP="00DD5B57">
      <w:pPr>
        <w:tabs>
          <w:tab w:val="left" w:pos="1080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E54ED5">
        <w:rPr>
          <w:rFonts w:ascii="Arial" w:eastAsiaTheme="minorEastAsia" w:hAnsi="Arial" w:cs="Arial"/>
          <w:b/>
          <w:sz w:val="24"/>
          <w:szCs w:val="24"/>
        </w:rPr>
        <w:t>From</w:t>
      </w:r>
      <w:r w:rsidRPr="00E54ED5">
        <w:rPr>
          <w:rFonts w:ascii="Arial" w:eastAsiaTheme="minorEastAsia" w:hAnsi="Arial" w:cs="Arial"/>
          <w:sz w:val="24"/>
          <w:szCs w:val="24"/>
        </w:rPr>
        <w:t>:</w:t>
      </w:r>
      <w:r w:rsidRPr="00E54ED5">
        <w:rPr>
          <w:rFonts w:ascii="Arial" w:eastAsiaTheme="minorEastAsia" w:hAnsi="Arial" w:cs="Arial"/>
          <w:sz w:val="24"/>
          <w:szCs w:val="24"/>
        </w:rPr>
        <w:tab/>
      </w:r>
      <w:r w:rsidRPr="00E54ED5">
        <w:rPr>
          <w:rFonts w:ascii="Arial" w:eastAsiaTheme="minorEastAsia" w:hAnsi="Arial" w:cs="Arial"/>
          <w:sz w:val="24"/>
          <w:szCs w:val="24"/>
        </w:rPr>
        <w:tab/>
        <w:t xml:space="preserve">Robert Bastianon, </w:t>
      </w:r>
      <w:r w:rsidR="00085E0C" w:rsidRPr="00E54ED5">
        <w:rPr>
          <w:rFonts w:ascii="Arial" w:eastAsiaTheme="minorEastAsia" w:hAnsi="Arial" w:cs="Arial"/>
          <w:sz w:val="24"/>
          <w:szCs w:val="24"/>
        </w:rPr>
        <w:t xml:space="preserve">Sr. </w:t>
      </w:r>
      <w:r w:rsidRPr="00E54ED5">
        <w:rPr>
          <w:rFonts w:ascii="Arial" w:eastAsiaTheme="minorEastAsia" w:hAnsi="Arial" w:cs="Arial"/>
          <w:sz w:val="24"/>
          <w:szCs w:val="24"/>
        </w:rPr>
        <w:t>Fire Inspector</w:t>
      </w:r>
    </w:p>
    <w:p w14:paraId="196E6B2F" w14:textId="77777777" w:rsidR="00DD5B57" w:rsidRPr="00E54ED5" w:rsidRDefault="00DD5B57" w:rsidP="00DD5B57">
      <w:pPr>
        <w:tabs>
          <w:tab w:val="left" w:pos="1080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E54ED5">
        <w:rPr>
          <w:rFonts w:ascii="Arial" w:eastAsiaTheme="minorEastAsia" w:hAnsi="Arial" w:cs="Arial"/>
          <w:sz w:val="24"/>
          <w:szCs w:val="24"/>
        </w:rPr>
        <w:tab/>
      </w:r>
      <w:r w:rsidRPr="00E54ED5">
        <w:rPr>
          <w:rFonts w:ascii="Arial" w:eastAsiaTheme="minorEastAsia" w:hAnsi="Arial" w:cs="Arial"/>
          <w:sz w:val="24"/>
          <w:szCs w:val="24"/>
        </w:rPr>
        <w:tab/>
      </w:r>
    </w:p>
    <w:p w14:paraId="3C12A412" w14:textId="159E96D4" w:rsidR="00DD5B57" w:rsidRPr="00E54ED5" w:rsidRDefault="00DD5B57" w:rsidP="00DD5B57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Arial" w:eastAsiaTheme="minorEastAsia" w:hAnsi="Arial" w:cs="Arial"/>
          <w:sz w:val="24"/>
          <w:szCs w:val="24"/>
        </w:rPr>
      </w:pPr>
      <w:r w:rsidRPr="00E54ED5">
        <w:rPr>
          <w:rFonts w:ascii="Arial" w:eastAsiaTheme="minorEastAsia" w:hAnsi="Arial" w:cs="Arial"/>
          <w:b/>
          <w:sz w:val="24"/>
          <w:szCs w:val="24"/>
        </w:rPr>
        <w:t>Subject</w:t>
      </w:r>
      <w:r w:rsidRPr="00E54ED5">
        <w:rPr>
          <w:rFonts w:ascii="Arial" w:eastAsiaTheme="minorEastAsia" w:hAnsi="Arial" w:cs="Arial"/>
          <w:sz w:val="24"/>
          <w:szCs w:val="24"/>
        </w:rPr>
        <w:t>:</w:t>
      </w:r>
      <w:r w:rsidRPr="00E54ED5">
        <w:rPr>
          <w:rFonts w:ascii="Arial" w:eastAsiaTheme="minorEastAsia" w:hAnsi="Arial" w:cs="Arial"/>
          <w:sz w:val="24"/>
          <w:szCs w:val="24"/>
        </w:rPr>
        <w:tab/>
      </w:r>
      <w:r w:rsidR="00352B7D" w:rsidRPr="00E54ED5">
        <w:rPr>
          <w:rFonts w:ascii="Arial" w:hAnsi="Arial" w:cs="Arial"/>
          <w:sz w:val="24"/>
          <w:szCs w:val="24"/>
        </w:rPr>
        <w:t xml:space="preserve">Public Hearing and Second Reading of </w:t>
      </w:r>
      <w:r w:rsidRPr="00E54ED5">
        <w:rPr>
          <w:rFonts w:ascii="Arial" w:eastAsiaTheme="minorEastAsia" w:hAnsi="Arial" w:cs="Arial"/>
          <w:sz w:val="24"/>
          <w:szCs w:val="24"/>
        </w:rPr>
        <w:t xml:space="preserve">Ordinance No. </w:t>
      </w:r>
      <w:r w:rsidR="00604CCA">
        <w:rPr>
          <w:rFonts w:ascii="Arial" w:eastAsiaTheme="minorEastAsia" w:hAnsi="Arial" w:cs="Arial"/>
          <w:sz w:val="24"/>
          <w:szCs w:val="24"/>
          <w:highlight w:val="yellow"/>
        </w:rPr>
        <w:t>2022-__</w:t>
      </w:r>
      <w:r w:rsidRPr="00E54ED5">
        <w:rPr>
          <w:rFonts w:ascii="Arial" w:eastAsiaTheme="minorEastAsia" w:hAnsi="Arial" w:cs="Arial"/>
          <w:sz w:val="24"/>
          <w:szCs w:val="24"/>
        </w:rPr>
        <w:t xml:space="preserve"> </w:t>
      </w:r>
      <w:bookmarkStart w:id="1" w:name="_Hlk118961389"/>
      <w:r w:rsidRPr="00E54ED5">
        <w:rPr>
          <w:rFonts w:ascii="Arial" w:eastAsiaTheme="minorEastAsia" w:hAnsi="Arial" w:cs="Arial"/>
          <w:sz w:val="24"/>
          <w:szCs w:val="24"/>
        </w:rPr>
        <w:t xml:space="preserve">adopting the </w:t>
      </w:r>
      <w:r w:rsidR="00085E0C" w:rsidRPr="00E54ED5">
        <w:rPr>
          <w:rFonts w:ascii="Arial" w:eastAsiaTheme="minorEastAsia" w:hAnsi="Arial" w:cs="Arial"/>
          <w:sz w:val="24"/>
          <w:szCs w:val="24"/>
        </w:rPr>
        <w:t>2022</w:t>
      </w:r>
      <w:r w:rsidRPr="00E54ED5">
        <w:rPr>
          <w:rFonts w:ascii="Arial" w:eastAsiaTheme="minorEastAsia" w:hAnsi="Arial" w:cs="Arial"/>
          <w:sz w:val="24"/>
          <w:szCs w:val="24"/>
        </w:rPr>
        <w:t xml:space="preserve"> Edition of the California Fire Code and </w:t>
      </w:r>
      <w:r w:rsidR="00085E0C" w:rsidRPr="00E54ED5">
        <w:rPr>
          <w:rFonts w:ascii="Arial" w:eastAsiaTheme="minorEastAsia" w:hAnsi="Arial" w:cs="Arial"/>
          <w:sz w:val="24"/>
          <w:szCs w:val="24"/>
        </w:rPr>
        <w:t>2021</w:t>
      </w:r>
      <w:r w:rsidRPr="00E54ED5">
        <w:rPr>
          <w:rFonts w:ascii="Arial" w:eastAsiaTheme="minorEastAsia" w:hAnsi="Arial" w:cs="Arial"/>
          <w:sz w:val="24"/>
          <w:szCs w:val="24"/>
        </w:rPr>
        <w:t xml:space="preserve"> International Fire Code with certain local amendments and additions and Appendix A of the </w:t>
      </w:r>
      <w:r w:rsidR="00085E0C" w:rsidRPr="00E54ED5">
        <w:rPr>
          <w:rFonts w:ascii="Arial" w:eastAsiaTheme="minorEastAsia" w:hAnsi="Arial" w:cs="Arial"/>
          <w:sz w:val="24"/>
          <w:szCs w:val="24"/>
        </w:rPr>
        <w:t>2021</w:t>
      </w:r>
      <w:r w:rsidRPr="00E54ED5">
        <w:rPr>
          <w:rFonts w:ascii="Arial" w:eastAsiaTheme="minorEastAsia" w:hAnsi="Arial" w:cs="Arial"/>
          <w:sz w:val="24"/>
          <w:szCs w:val="24"/>
        </w:rPr>
        <w:t xml:space="preserve"> International Wildland-Urban Interface Code</w:t>
      </w:r>
    </w:p>
    <w:bookmarkEnd w:id="1"/>
    <w:p w14:paraId="322D10A5" w14:textId="77777777" w:rsidR="00DD5B57" w:rsidRPr="00E54ED5" w:rsidRDefault="00DD5B57" w:rsidP="00DD5B5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 w:rsidRPr="00E54ED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775883" wp14:editId="3D8B724E">
                <wp:simplePos x="0" y="0"/>
                <wp:positionH relativeFrom="column">
                  <wp:posOffset>0</wp:posOffset>
                </wp:positionH>
                <wp:positionV relativeFrom="paragraph">
                  <wp:posOffset>135889</wp:posOffset>
                </wp:positionV>
                <wp:extent cx="5943600" cy="0"/>
                <wp:effectExtent l="0" t="0" r="19050" b="571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D4607E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7pt" to="46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" strokecolor="windowText" strokeweight="1.5pt">
                <v:shadow on="t" opacity="22938f" offset="0"/>
                <w10:wrap type="tight"/>
              </v:line>
            </w:pict>
          </mc:Fallback>
        </mc:AlternateContent>
      </w:r>
    </w:p>
    <w:p w14:paraId="05E45613" w14:textId="77777777" w:rsidR="00DD5B57" w:rsidRPr="00E54ED5" w:rsidRDefault="00DD5B57" w:rsidP="00DD5B5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E54ED5">
        <w:rPr>
          <w:rFonts w:ascii="Arial" w:eastAsiaTheme="minorEastAsia" w:hAnsi="Arial" w:cs="Arial"/>
          <w:b/>
          <w:sz w:val="24"/>
          <w:szCs w:val="24"/>
          <w:u w:val="single"/>
        </w:rPr>
        <w:t>Recommendation</w:t>
      </w:r>
    </w:p>
    <w:p w14:paraId="23C6B8FF" w14:textId="77777777" w:rsidR="00DD5B57" w:rsidRPr="00E54ED5" w:rsidRDefault="00DD5B57" w:rsidP="00352B7D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44DAD953" w14:textId="0E23B7DB" w:rsidR="00352B7D" w:rsidRPr="00E54ED5" w:rsidRDefault="00352B7D" w:rsidP="00352B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54ED5">
        <w:rPr>
          <w:rFonts w:ascii="Arial" w:hAnsi="Arial" w:cs="Arial"/>
          <w:sz w:val="24"/>
          <w:szCs w:val="24"/>
        </w:rPr>
        <w:t xml:space="preserve">That the Board of Directors holds a public hearing and second reading of the proposed ordinance adopting the 2022 Edition of the California Fire Code, 2021 International Fire Code with certain local amendments and additions and Appendix A of the 2021 International Wildland Urban Interface Code. </w:t>
      </w:r>
    </w:p>
    <w:p w14:paraId="777E1A00" w14:textId="3968AD43" w:rsidR="00352B7D" w:rsidRPr="00E54ED5" w:rsidRDefault="00352B7D" w:rsidP="00352B7D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54ED5">
        <w:rPr>
          <w:rFonts w:ascii="Arial" w:hAnsi="Arial" w:cs="Arial"/>
          <w:sz w:val="24"/>
          <w:szCs w:val="24"/>
        </w:rPr>
        <w:t>That the Board of Directors adopts the ordinance adopting the 2022 Edition of the California Fire Code, 2021 International Fire Code with certain local amendments and additions and Appendix A of the 2021 International Wildland Urban Interface Code</w:t>
      </w:r>
    </w:p>
    <w:p w14:paraId="33F54874" w14:textId="77777777" w:rsidR="00DD5B57" w:rsidRPr="00E54ED5" w:rsidRDefault="00DD5B57" w:rsidP="00DD5B5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0CE6D5A1" w14:textId="77777777" w:rsidR="00352B7D" w:rsidRPr="00352B7D" w:rsidRDefault="00352B7D" w:rsidP="00352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52B7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BACKGROUND </w:t>
      </w:r>
    </w:p>
    <w:p w14:paraId="0E9E32DF" w14:textId="77777777" w:rsidR="00352B7D" w:rsidRPr="00352B7D" w:rsidRDefault="00352B7D" w:rsidP="00352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65467241" w14:textId="1B9FBE3C" w:rsidR="000B3DF1" w:rsidRPr="000B3DF1" w:rsidRDefault="00352B7D" w:rsidP="000B3D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2B7D">
        <w:rPr>
          <w:rFonts w:ascii="Arial" w:eastAsia="Times New Roman" w:hAnsi="Arial" w:cs="Arial"/>
          <w:sz w:val="24"/>
          <w:szCs w:val="24"/>
        </w:rPr>
        <w:t xml:space="preserve">At the </w:t>
      </w:r>
      <w:r w:rsidR="00E54ED5" w:rsidRPr="000B3DF1">
        <w:rPr>
          <w:rFonts w:ascii="Arial" w:eastAsia="Times New Roman" w:hAnsi="Arial" w:cs="Arial"/>
          <w:sz w:val="24"/>
          <w:szCs w:val="24"/>
        </w:rPr>
        <w:t>Board of Directors</w:t>
      </w:r>
      <w:r w:rsidRPr="00352B7D">
        <w:rPr>
          <w:rFonts w:ascii="Arial" w:eastAsia="Times New Roman" w:hAnsi="Arial" w:cs="Arial"/>
          <w:sz w:val="24"/>
          <w:szCs w:val="24"/>
        </w:rPr>
        <w:t xml:space="preserve"> meeting on October </w:t>
      </w:r>
      <w:r w:rsidR="00E54ED5" w:rsidRPr="000B3DF1">
        <w:rPr>
          <w:rFonts w:ascii="Arial" w:eastAsia="Times New Roman" w:hAnsi="Arial" w:cs="Arial"/>
          <w:sz w:val="24"/>
          <w:szCs w:val="24"/>
        </w:rPr>
        <w:t>6</w:t>
      </w:r>
      <w:r w:rsidRPr="00352B7D">
        <w:rPr>
          <w:rFonts w:ascii="Arial" w:eastAsia="Times New Roman" w:hAnsi="Arial" w:cs="Arial"/>
          <w:sz w:val="24"/>
          <w:szCs w:val="24"/>
        </w:rPr>
        <w:t xml:space="preserve">, 2022, the </w:t>
      </w:r>
      <w:r w:rsidR="00E54ED5" w:rsidRPr="000B3DF1">
        <w:rPr>
          <w:rFonts w:ascii="Arial" w:eastAsia="Times New Roman" w:hAnsi="Arial" w:cs="Arial"/>
          <w:sz w:val="24"/>
          <w:szCs w:val="24"/>
        </w:rPr>
        <w:t>Board</w:t>
      </w:r>
      <w:r w:rsidRPr="00352B7D">
        <w:rPr>
          <w:rFonts w:ascii="Arial" w:eastAsia="Times New Roman" w:hAnsi="Arial" w:cs="Arial"/>
          <w:sz w:val="24"/>
          <w:szCs w:val="24"/>
        </w:rPr>
        <w:t xml:space="preserve"> held the first reading of the proposed ordinance and set the public hearing and second reading of the ordinance for November </w:t>
      </w:r>
      <w:r w:rsidR="000B3DF1" w:rsidRPr="000B3DF1">
        <w:rPr>
          <w:rFonts w:ascii="Arial" w:eastAsia="Times New Roman" w:hAnsi="Arial" w:cs="Arial"/>
          <w:sz w:val="24"/>
          <w:szCs w:val="24"/>
        </w:rPr>
        <w:t>15</w:t>
      </w:r>
      <w:r w:rsidRPr="00352B7D">
        <w:rPr>
          <w:rFonts w:ascii="Arial" w:eastAsia="Times New Roman" w:hAnsi="Arial" w:cs="Arial"/>
          <w:sz w:val="24"/>
          <w:szCs w:val="24"/>
        </w:rPr>
        <w:t xml:space="preserve">, 2022. </w:t>
      </w:r>
      <w:r w:rsidR="000B3DF1" w:rsidRPr="000B3DF1">
        <w:rPr>
          <w:rFonts w:ascii="Arial" w:hAnsi="Arial" w:cs="Arial"/>
          <w:sz w:val="24"/>
          <w:szCs w:val="24"/>
        </w:rPr>
        <w:t>The document includes 18 sections that identify the</w:t>
      </w:r>
      <w:r w:rsidR="000B3DF1">
        <w:rPr>
          <w:rFonts w:ascii="Arial" w:hAnsi="Arial" w:cs="Arial"/>
          <w:sz w:val="24"/>
          <w:szCs w:val="24"/>
        </w:rPr>
        <w:t xml:space="preserve"> </w:t>
      </w:r>
      <w:r w:rsidR="000B3DF1" w:rsidRPr="000B3DF1">
        <w:rPr>
          <w:rFonts w:ascii="Arial" w:hAnsi="Arial" w:cs="Arial"/>
          <w:sz w:val="24"/>
          <w:szCs w:val="24"/>
        </w:rPr>
        <w:t>full scope of the proposed adoption including findings of fact, establishment of limits</w:t>
      </w:r>
      <w:r w:rsidR="000B3DF1">
        <w:rPr>
          <w:rFonts w:ascii="Arial" w:hAnsi="Arial" w:cs="Arial"/>
          <w:sz w:val="24"/>
          <w:szCs w:val="24"/>
        </w:rPr>
        <w:t xml:space="preserve"> </w:t>
      </w:r>
      <w:r w:rsidR="000B3DF1" w:rsidRPr="000B3DF1">
        <w:rPr>
          <w:rFonts w:ascii="Arial" w:hAnsi="Arial" w:cs="Arial"/>
          <w:sz w:val="24"/>
          <w:szCs w:val="24"/>
        </w:rPr>
        <w:t xml:space="preserve">specific to the District, and repeal language for previous ordinances. </w:t>
      </w:r>
    </w:p>
    <w:p w14:paraId="659D5E1D" w14:textId="77777777" w:rsidR="000B3DF1" w:rsidRDefault="000B3DF1" w:rsidP="000B3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55F05" w14:textId="77777777" w:rsidR="00352B7D" w:rsidRPr="00352B7D" w:rsidRDefault="00352B7D" w:rsidP="00352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52B7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PROPOSED AMENDMENTS </w:t>
      </w:r>
    </w:p>
    <w:p w14:paraId="606B104A" w14:textId="77777777" w:rsidR="00352B7D" w:rsidRPr="00352B7D" w:rsidRDefault="00352B7D" w:rsidP="00352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065CE00C" w14:textId="7A129222" w:rsidR="00352B7D" w:rsidRPr="00352B7D" w:rsidRDefault="00352B7D" w:rsidP="00352B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D">
        <w:rPr>
          <w:rFonts w:ascii="Arial" w:eastAsia="Times New Roman" w:hAnsi="Arial" w:cs="Arial"/>
          <w:sz w:val="24"/>
          <w:szCs w:val="24"/>
        </w:rPr>
        <w:t xml:space="preserve">Please refer to the discussion in the attached October 25, 2022, Staff Report and the findings supporting the need for those amendments, which can be found in the attached </w:t>
      </w:r>
      <w:r w:rsidR="000B3DF1">
        <w:rPr>
          <w:rFonts w:ascii="Arial" w:eastAsia="Times New Roman" w:hAnsi="Arial" w:cs="Arial"/>
          <w:sz w:val="24"/>
          <w:szCs w:val="24"/>
        </w:rPr>
        <w:t>ordinance</w:t>
      </w:r>
      <w:r w:rsidRPr="00352B7D">
        <w:rPr>
          <w:rFonts w:ascii="Arial" w:eastAsia="Times New Roman" w:hAnsi="Arial" w:cs="Arial"/>
          <w:sz w:val="24"/>
          <w:szCs w:val="24"/>
        </w:rPr>
        <w:t>.</w:t>
      </w:r>
    </w:p>
    <w:p w14:paraId="340BD4D2" w14:textId="77777777" w:rsidR="00352B7D" w:rsidRPr="00352B7D" w:rsidRDefault="00352B7D" w:rsidP="00352B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4F0596D" w14:textId="77777777" w:rsidR="00352B7D" w:rsidRPr="00352B7D" w:rsidRDefault="00352B7D" w:rsidP="00352B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A37BF8" w14:textId="77777777" w:rsidR="00352B7D" w:rsidRPr="00352B7D" w:rsidRDefault="00352B7D" w:rsidP="00352B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D7BCF9" w14:textId="77777777" w:rsidR="00352B7D" w:rsidRPr="00352B7D" w:rsidRDefault="00352B7D" w:rsidP="00352B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797B2B" w14:textId="77777777" w:rsidR="00352B7D" w:rsidRPr="00352B7D" w:rsidRDefault="00352B7D" w:rsidP="00352B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B76EAE0" w14:textId="77777777" w:rsidR="00352B7D" w:rsidRPr="00352B7D" w:rsidRDefault="00352B7D" w:rsidP="00352B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D">
        <w:rPr>
          <w:rFonts w:ascii="Arial" w:eastAsia="Times New Roman" w:hAnsi="Arial" w:cs="Arial"/>
          <w:sz w:val="24"/>
          <w:szCs w:val="24"/>
        </w:rPr>
        <w:lastRenderedPageBreak/>
        <w:t>Respectfully submitted,</w:t>
      </w:r>
    </w:p>
    <w:p w14:paraId="0C1D6D71" w14:textId="77777777" w:rsidR="00352B7D" w:rsidRPr="00352B7D" w:rsidRDefault="00352B7D" w:rsidP="00352B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FC4843" w14:textId="77777777" w:rsidR="00352B7D" w:rsidRPr="00352B7D" w:rsidRDefault="00352B7D" w:rsidP="00352B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6D25BA" w14:textId="77777777" w:rsidR="00352B7D" w:rsidRPr="00352B7D" w:rsidRDefault="00352B7D" w:rsidP="00352B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4D4649" w14:textId="77777777" w:rsidR="00352B7D" w:rsidRPr="00352B7D" w:rsidRDefault="00352B7D" w:rsidP="00352B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D">
        <w:rPr>
          <w:rFonts w:ascii="Arial" w:eastAsia="Times New Roman" w:hAnsi="Arial" w:cs="Arial"/>
          <w:sz w:val="24"/>
          <w:szCs w:val="24"/>
        </w:rPr>
        <w:t>Robert Bastianon</w:t>
      </w:r>
    </w:p>
    <w:p w14:paraId="598E1FC8" w14:textId="77777777" w:rsidR="00352B7D" w:rsidRPr="00352B7D" w:rsidRDefault="00352B7D" w:rsidP="00352B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D">
        <w:rPr>
          <w:rFonts w:ascii="Arial" w:eastAsia="Times New Roman" w:hAnsi="Arial" w:cs="Arial"/>
          <w:sz w:val="24"/>
          <w:szCs w:val="24"/>
        </w:rPr>
        <w:t>Sr. Fire Inspector</w:t>
      </w:r>
    </w:p>
    <w:p w14:paraId="3C661D83" w14:textId="77777777" w:rsidR="00352B7D" w:rsidRPr="00352B7D" w:rsidRDefault="00352B7D" w:rsidP="00352B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870CF9" w14:textId="77777777" w:rsidR="00352B7D" w:rsidRPr="00352B7D" w:rsidRDefault="00352B7D" w:rsidP="00352B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0972E4" w14:textId="77777777" w:rsidR="00352B7D" w:rsidRPr="00352B7D" w:rsidRDefault="00352B7D" w:rsidP="00352B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2B7D">
        <w:rPr>
          <w:rFonts w:ascii="Arial" w:eastAsia="Times New Roman" w:hAnsi="Arial" w:cs="Arial"/>
          <w:sz w:val="24"/>
          <w:szCs w:val="24"/>
        </w:rPr>
        <w:t xml:space="preserve">Attachments: </w:t>
      </w:r>
    </w:p>
    <w:p w14:paraId="518964C7" w14:textId="643F85C2" w:rsidR="00352B7D" w:rsidRPr="00352B7D" w:rsidRDefault="00352B7D" w:rsidP="00352B7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352B7D">
        <w:rPr>
          <w:rFonts w:ascii="Arial" w:eastAsia="MS Mincho" w:hAnsi="Arial" w:cs="Arial"/>
          <w:sz w:val="24"/>
          <w:szCs w:val="24"/>
        </w:rPr>
        <w:t xml:space="preserve">October </w:t>
      </w:r>
      <w:r w:rsidRPr="00E54ED5">
        <w:rPr>
          <w:rFonts w:ascii="Arial" w:eastAsia="MS Mincho" w:hAnsi="Arial" w:cs="Arial"/>
          <w:sz w:val="24"/>
          <w:szCs w:val="24"/>
        </w:rPr>
        <w:t>06</w:t>
      </w:r>
      <w:r w:rsidRPr="00352B7D">
        <w:rPr>
          <w:rFonts w:ascii="Arial" w:eastAsia="MS Mincho" w:hAnsi="Arial" w:cs="Arial"/>
          <w:sz w:val="24"/>
          <w:szCs w:val="24"/>
        </w:rPr>
        <w:t>, 2022, Staff Report</w:t>
      </w:r>
    </w:p>
    <w:p w14:paraId="1EEBF8DE" w14:textId="77777777" w:rsidR="00352B7D" w:rsidRPr="00352B7D" w:rsidRDefault="00352B7D" w:rsidP="00352B7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352B7D">
        <w:rPr>
          <w:rFonts w:ascii="Arial" w:eastAsia="MS Mincho" w:hAnsi="Arial" w:cs="Arial"/>
          <w:sz w:val="24"/>
          <w:szCs w:val="24"/>
        </w:rPr>
        <w:t xml:space="preserve">Ordinance entitled “AN ORDINANCE ADOPTING THE CALIFORNIA FIRE CODE, INTERNATIONAL FIRE CODE, AND INTERNATIONAL WILDLAND-URBAN INTERFACE CODE PRESCRIBING REGULATIONS GOVERNING CONDITIONS HAZARDOUS TO LIFE AND PROPERTY FROM FIRE OR EXPLOSION; PROVIDING FOR THE ISSUANCE OF PERMITS FOR HAZARDOUS USES OR OPERATIONS; AND ESTABLISHING A FIRE PREVENTION BUREAU AND PROVIDING OFFICERS THEREFORE AND DEFINING THEIR POWERS AND DUTIES.” </w:t>
      </w:r>
      <w:bookmarkStart w:id="2" w:name="_GoBack"/>
      <w:bookmarkEnd w:id="2"/>
    </w:p>
    <w:sectPr w:rsidR="00352B7D" w:rsidRPr="00352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58CF"/>
    <w:multiLevelType w:val="hybridMultilevel"/>
    <w:tmpl w:val="12FE1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A3B95"/>
    <w:multiLevelType w:val="hybridMultilevel"/>
    <w:tmpl w:val="EF02B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457A23A6"/>
    <w:multiLevelType w:val="hybridMultilevel"/>
    <w:tmpl w:val="9342EFDE"/>
    <w:lvl w:ilvl="0" w:tplc="6318F9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D061C9"/>
    <w:multiLevelType w:val="hybridMultilevel"/>
    <w:tmpl w:val="73667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32F7B"/>
    <w:multiLevelType w:val="hybridMultilevel"/>
    <w:tmpl w:val="874C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57"/>
    <w:rsid w:val="00085E0C"/>
    <w:rsid w:val="000B3DF1"/>
    <w:rsid w:val="00352B7D"/>
    <w:rsid w:val="0038005C"/>
    <w:rsid w:val="004A1BEF"/>
    <w:rsid w:val="0059455C"/>
    <w:rsid w:val="00604CCA"/>
    <w:rsid w:val="007345B3"/>
    <w:rsid w:val="0087045C"/>
    <w:rsid w:val="00893C0C"/>
    <w:rsid w:val="00A920D2"/>
    <w:rsid w:val="00B14827"/>
    <w:rsid w:val="00BD77E4"/>
    <w:rsid w:val="00D6155A"/>
    <w:rsid w:val="00D94817"/>
    <w:rsid w:val="00DD5B57"/>
    <w:rsid w:val="00E5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2FE1"/>
  <w15:chartTrackingRefBased/>
  <w15:docId w15:val="{0292DB4B-7200-4FB2-9CCA-4BB130C0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Bastianon</dc:creator>
  <cp:keywords/>
  <dc:description/>
  <cp:lastModifiedBy>Thomas</cp:lastModifiedBy>
  <cp:revision>3</cp:revision>
  <dcterms:created xsi:type="dcterms:W3CDTF">2022-11-10T17:18:00Z</dcterms:created>
  <dcterms:modified xsi:type="dcterms:W3CDTF">2022-11-14T01:19:00Z</dcterms:modified>
</cp:coreProperties>
</file>